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6F7FA"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 xml:space="preserve">Starla </w:t>
      </w:r>
      <w:proofErr w:type="spellStart"/>
      <w:r w:rsidRPr="003C1225">
        <w:rPr>
          <w:rFonts w:ascii="Segoe UI" w:hAnsi="Segoe UI" w:cs="Segoe UI"/>
          <w:color w:val="FFFFFF" w:themeColor="background1"/>
          <w:sz w:val="22"/>
          <w:szCs w:val="22"/>
        </w:rPr>
        <w:t>Akinahew</w:t>
      </w:r>
      <w:proofErr w:type="spellEnd"/>
    </w:p>
    <w:p w14:paraId="33D3EAC4"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720-349-4876</w:t>
      </w:r>
    </w:p>
    <w:p w14:paraId="63E23CD7"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starla.akinahew@cecstudents.org  </w:t>
      </w:r>
    </w:p>
    <w:p w14:paraId="7944E390"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proofErr w:type="gramStart"/>
      <w:r w:rsidRPr="003C1225">
        <w:rPr>
          <w:rFonts w:ascii="Segoe UI" w:hAnsi="Segoe UI" w:cs="Segoe UI"/>
          <w:color w:val="FFFFFF" w:themeColor="background1"/>
          <w:sz w:val="22"/>
          <w:szCs w:val="22"/>
        </w:rPr>
        <w:t>6600  COLE</w:t>
      </w:r>
      <w:proofErr w:type="gramEnd"/>
      <w:r w:rsidRPr="003C1225">
        <w:rPr>
          <w:rFonts w:ascii="Segoe UI" w:hAnsi="Segoe UI" w:cs="Segoe UI"/>
          <w:color w:val="FFFFFF" w:themeColor="background1"/>
          <w:sz w:val="22"/>
          <w:szCs w:val="22"/>
        </w:rPr>
        <w:t> </w:t>
      </w:r>
    </w:p>
    <w:p w14:paraId="62DAF4E2"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ARVADA CO 80004-2136 </w:t>
      </w:r>
    </w:p>
    <w:p w14:paraId="04F17FC3"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1"/>
          <w:szCs w:val="21"/>
        </w:rPr>
        <w:t> </w:t>
      </w:r>
    </w:p>
    <w:p w14:paraId="3FBF0068"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8"/>
          <w:szCs w:val="28"/>
        </w:rPr>
        <w:t>April 19, 2022  </w:t>
      </w:r>
    </w:p>
    <w:p w14:paraId="1D7F61D6"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Olivia Tompkins  </w:t>
      </w:r>
    </w:p>
    <w:p w14:paraId="3AD9103B"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Candidate for President </w:t>
      </w:r>
    </w:p>
    <w:p w14:paraId="345077D5"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The Red Ant Party  </w:t>
      </w:r>
    </w:p>
    <w:p w14:paraId="0E11FC66"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 xml:space="preserve">10235 </w:t>
      </w:r>
      <w:proofErr w:type="spellStart"/>
      <w:r w:rsidRPr="003C1225">
        <w:rPr>
          <w:rFonts w:ascii="Segoe UI" w:hAnsi="Segoe UI" w:cs="Segoe UI"/>
          <w:color w:val="FFFFFF" w:themeColor="background1"/>
          <w:sz w:val="22"/>
          <w:szCs w:val="22"/>
        </w:rPr>
        <w:t>Parkglenn</w:t>
      </w:r>
      <w:proofErr w:type="spellEnd"/>
      <w:r w:rsidRPr="003C1225">
        <w:rPr>
          <w:rFonts w:ascii="Segoe UI" w:hAnsi="Segoe UI" w:cs="Segoe UI"/>
          <w:color w:val="FFFFFF" w:themeColor="background1"/>
          <w:sz w:val="22"/>
          <w:szCs w:val="22"/>
        </w:rPr>
        <w:t xml:space="preserve"> Way </w:t>
      </w:r>
    </w:p>
    <w:p w14:paraId="630C9C9C"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Parker, CO 80138 </w:t>
      </w:r>
    </w:p>
    <w:p w14:paraId="75E0F86A"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1"/>
          <w:szCs w:val="21"/>
        </w:rPr>
        <w:t> </w:t>
      </w:r>
    </w:p>
    <w:p w14:paraId="52A7025A"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Dear Presidential Candidate, </w:t>
      </w:r>
    </w:p>
    <w:p w14:paraId="6C121CAC"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 xml:space="preserve">Human trafficking </w:t>
      </w:r>
      <w:proofErr w:type="spellStart"/>
      <w:r w:rsidRPr="003C1225">
        <w:rPr>
          <w:rFonts w:ascii="Segoe UI" w:hAnsi="Segoe UI" w:cs="Segoe UI"/>
          <w:color w:val="FFFFFF" w:themeColor="background1"/>
          <w:sz w:val="22"/>
          <w:szCs w:val="22"/>
        </w:rPr>
        <w:t>as</w:t>
      </w:r>
      <w:proofErr w:type="spellEnd"/>
      <w:r w:rsidRPr="003C1225">
        <w:rPr>
          <w:rFonts w:ascii="Segoe UI" w:hAnsi="Segoe UI" w:cs="Segoe UI"/>
          <w:color w:val="FFFFFF" w:themeColor="background1"/>
          <w:sz w:val="22"/>
          <w:szCs w:val="22"/>
        </w:rPr>
        <w:t xml:space="preserve"> been going on for hundreds of years. The first example of this would be the African slave trade where American and European continents would go capture people from Africa to trade and sell them. This was only the start, over the hundreds of years, human trafficking has modified and changed, but never seemed to stop. Now with all the technology and social media, finding victims has become a lot easier. The problem is in places like gas stations, rest stops, airports, and malls, human traffickers feel like they can get away with taking or trading their victims. By increasing the amount of first responders, police, and security in those areas, with specific training on recognizing possible victims and how to safely separate them from the abuser, it could prevent possible victims or help the people who are already victims. </w:t>
      </w:r>
    </w:p>
    <w:p w14:paraId="0DE2D47E"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1"/>
          <w:szCs w:val="21"/>
        </w:rPr>
        <w:t> </w:t>
      </w:r>
    </w:p>
    <w:p w14:paraId="51FEAFBA"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 xml:space="preserve">This should be done because the crimes against the people who are vulnerable are outrageous. Many of the victims are runaways, children, and women who are in a lower social class or aren’t well off financially. Some victims don’t even know they are trafficking victims until they get help away from their abuser. Though providing this training will cost money and time, it could cut down the trafficking of people in the </w:t>
      </w:r>
      <w:proofErr w:type="gramStart"/>
      <w:r w:rsidRPr="003C1225">
        <w:rPr>
          <w:rFonts w:ascii="Segoe UI" w:hAnsi="Segoe UI" w:cs="Segoe UI"/>
          <w:color w:val="FFFFFF" w:themeColor="background1"/>
          <w:sz w:val="22"/>
          <w:szCs w:val="22"/>
        </w:rPr>
        <w:t>high risk</w:t>
      </w:r>
      <w:proofErr w:type="gramEnd"/>
      <w:r w:rsidRPr="003C1225">
        <w:rPr>
          <w:rFonts w:ascii="Segoe UI" w:hAnsi="Segoe UI" w:cs="Segoe UI"/>
          <w:color w:val="FFFFFF" w:themeColor="background1"/>
          <w:sz w:val="22"/>
          <w:szCs w:val="22"/>
        </w:rPr>
        <w:t xml:space="preserve"> areas and get the victims out of the situation. Saving the lives of the vulnerable will be worth the time and money it uses. </w:t>
      </w:r>
    </w:p>
    <w:p w14:paraId="32A85720"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p>
    <w:p w14:paraId="7F233752"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Sincerely, </w:t>
      </w:r>
    </w:p>
    <w:p w14:paraId="050E36AF" w14:textId="77777777" w:rsidR="003C1225" w:rsidRPr="003C1225" w:rsidRDefault="003C1225" w:rsidP="003C1225">
      <w:pPr>
        <w:pStyle w:val="NormalWeb"/>
        <w:shd w:val="clear" w:color="auto" w:fill="292929"/>
        <w:spacing w:before="0" w:beforeAutospacing="0" w:after="0" w:afterAutospacing="0"/>
        <w:rPr>
          <w:rFonts w:ascii="Segoe UI" w:hAnsi="Segoe UI" w:cs="Segoe UI"/>
          <w:color w:val="FFFFFF" w:themeColor="background1"/>
          <w:sz w:val="21"/>
          <w:szCs w:val="21"/>
        </w:rPr>
      </w:pPr>
      <w:r w:rsidRPr="003C1225">
        <w:rPr>
          <w:rFonts w:ascii="Segoe UI" w:hAnsi="Segoe UI" w:cs="Segoe UI"/>
          <w:color w:val="FFFFFF" w:themeColor="background1"/>
          <w:sz w:val="22"/>
          <w:szCs w:val="22"/>
        </w:rPr>
        <w:t xml:space="preserve">Starla </w:t>
      </w:r>
      <w:proofErr w:type="spellStart"/>
      <w:r w:rsidRPr="003C1225">
        <w:rPr>
          <w:rFonts w:ascii="Segoe UI" w:hAnsi="Segoe UI" w:cs="Segoe UI"/>
          <w:color w:val="FFFFFF" w:themeColor="background1"/>
          <w:sz w:val="22"/>
          <w:szCs w:val="22"/>
        </w:rPr>
        <w:t>Akinahew</w:t>
      </w:r>
      <w:proofErr w:type="spellEnd"/>
    </w:p>
    <w:p w14:paraId="768493BF" w14:textId="77777777" w:rsidR="003C1225" w:rsidRDefault="003C1225"/>
    <w:sectPr w:rsidR="003C12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25"/>
    <w:rsid w:val="003C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A8E1"/>
  <w15:chartTrackingRefBased/>
  <w15:docId w15:val="{C6A24051-0ADD-4404-B531-926C8FEB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Tompkins</dc:creator>
  <cp:keywords/>
  <dc:description/>
  <cp:lastModifiedBy>Olivia Tompkins</cp:lastModifiedBy>
  <cp:revision>1</cp:revision>
  <dcterms:created xsi:type="dcterms:W3CDTF">2022-04-26T15:08:00Z</dcterms:created>
  <dcterms:modified xsi:type="dcterms:W3CDTF">2022-04-27T14:49:00Z</dcterms:modified>
</cp:coreProperties>
</file>